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hint="eastAsia" w:ascii="方正小标宋简体" w:eastAsia="方正小标宋简体"/>
          <w:sz w:val="36"/>
          <w:szCs w:val="36"/>
        </w:rPr>
      </w:pPr>
    </w:p>
    <w:p>
      <w:pPr>
        <w:spacing w:line="360" w:lineRule="exact"/>
        <w:jc w:val="center"/>
        <w:rPr>
          <w:rFonts w:ascii="方正小标宋简体" w:eastAsia="方正小标宋简体"/>
          <w:sz w:val="36"/>
          <w:szCs w:val="36"/>
        </w:rPr>
      </w:pPr>
      <w:bookmarkStart w:id="0" w:name="_GoBack"/>
      <w:bookmarkEnd w:id="0"/>
      <w:r>
        <w:rPr>
          <w:rFonts w:hint="eastAsia" w:ascii="方正小标宋简体" w:eastAsia="方正小标宋简体"/>
          <w:sz w:val="36"/>
          <w:szCs w:val="36"/>
        </w:rPr>
        <w:t>招聘计划表</w:t>
      </w:r>
    </w:p>
    <w:p>
      <w:pPr>
        <w:spacing w:line="360" w:lineRule="exact"/>
        <w:jc w:val="center"/>
        <w:rPr>
          <w:rFonts w:ascii="方正小标宋简体" w:eastAsia="方正小标宋简体"/>
          <w:sz w:val="36"/>
          <w:szCs w:val="36"/>
        </w:rPr>
      </w:pPr>
    </w:p>
    <w:tbl>
      <w:tblPr>
        <w:tblStyle w:val="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993"/>
        <w:gridCol w:w="5244"/>
        <w:gridCol w:w="5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after="0" w:line="360" w:lineRule="exact"/>
              <w:jc w:val="center"/>
              <w:rPr>
                <w:rFonts w:ascii="仿宋_GB2312" w:eastAsia="仿宋_GB2312"/>
                <w:sz w:val="28"/>
                <w:szCs w:val="28"/>
              </w:rPr>
            </w:pPr>
            <w:r>
              <w:rPr>
                <w:rFonts w:hint="eastAsia" w:ascii="仿宋_GB2312" w:eastAsia="仿宋_GB2312"/>
                <w:sz w:val="28"/>
                <w:szCs w:val="28"/>
              </w:rPr>
              <w:t>序号</w:t>
            </w:r>
          </w:p>
        </w:tc>
        <w:tc>
          <w:tcPr>
            <w:tcW w:w="1701" w:type="dxa"/>
            <w:vAlign w:val="center"/>
          </w:tcPr>
          <w:p>
            <w:pPr>
              <w:spacing w:after="0" w:line="360" w:lineRule="exact"/>
              <w:jc w:val="center"/>
              <w:rPr>
                <w:rFonts w:ascii="仿宋_GB2312" w:eastAsia="仿宋_GB2312"/>
                <w:sz w:val="28"/>
                <w:szCs w:val="28"/>
              </w:rPr>
            </w:pPr>
            <w:r>
              <w:rPr>
                <w:rFonts w:hint="eastAsia" w:ascii="仿宋_GB2312" w:eastAsia="仿宋_GB2312"/>
                <w:sz w:val="28"/>
                <w:szCs w:val="28"/>
              </w:rPr>
              <w:t>招聘</w:t>
            </w:r>
          </w:p>
          <w:p>
            <w:pPr>
              <w:spacing w:after="0" w:line="360" w:lineRule="exact"/>
              <w:jc w:val="center"/>
              <w:rPr>
                <w:rFonts w:ascii="仿宋_GB2312" w:eastAsia="仿宋_GB2312"/>
                <w:sz w:val="28"/>
                <w:szCs w:val="28"/>
              </w:rPr>
            </w:pPr>
            <w:r>
              <w:rPr>
                <w:rFonts w:hint="eastAsia" w:ascii="仿宋_GB2312" w:eastAsia="仿宋_GB2312"/>
                <w:sz w:val="28"/>
                <w:szCs w:val="28"/>
              </w:rPr>
              <w:t>岗位</w:t>
            </w:r>
          </w:p>
        </w:tc>
        <w:tc>
          <w:tcPr>
            <w:tcW w:w="993" w:type="dxa"/>
            <w:vAlign w:val="center"/>
          </w:tcPr>
          <w:p>
            <w:pPr>
              <w:spacing w:after="0" w:line="360" w:lineRule="exact"/>
              <w:jc w:val="center"/>
              <w:rPr>
                <w:rFonts w:ascii="仿宋_GB2312" w:eastAsia="仿宋_GB2312"/>
                <w:sz w:val="28"/>
                <w:szCs w:val="28"/>
              </w:rPr>
            </w:pPr>
            <w:r>
              <w:rPr>
                <w:rFonts w:hint="eastAsia" w:ascii="仿宋_GB2312" w:eastAsia="仿宋_GB2312"/>
                <w:sz w:val="28"/>
                <w:szCs w:val="28"/>
              </w:rPr>
              <w:t>招聘人数</w:t>
            </w:r>
          </w:p>
        </w:tc>
        <w:tc>
          <w:tcPr>
            <w:tcW w:w="5244" w:type="dxa"/>
            <w:vAlign w:val="center"/>
          </w:tcPr>
          <w:p>
            <w:pPr>
              <w:spacing w:after="0" w:line="360" w:lineRule="exact"/>
              <w:jc w:val="center"/>
              <w:rPr>
                <w:rFonts w:ascii="仿宋_GB2312" w:eastAsia="仿宋_GB2312"/>
                <w:sz w:val="28"/>
                <w:szCs w:val="28"/>
              </w:rPr>
            </w:pPr>
            <w:r>
              <w:rPr>
                <w:rFonts w:hint="eastAsia" w:ascii="仿宋_GB2312" w:eastAsia="仿宋_GB2312"/>
                <w:sz w:val="28"/>
                <w:szCs w:val="28"/>
              </w:rPr>
              <w:t>岗位描述</w:t>
            </w:r>
          </w:p>
        </w:tc>
        <w:tc>
          <w:tcPr>
            <w:tcW w:w="5561" w:type="dxa"/>
            <w:vAlign w:val="center"/>
          </w:tcPr>
          <w:p>
            <w:pPr>
              <w:spacing w:after="0" w:line="360" w:lineRule="exact"/>
              <w:jc w:val="center"/>
              <w:rPr>
                <w:rFonts w:ascii="仿宋_GB2312" w:eastAsia="仿宋_GB2312"/>
                <w:sz w:val="28"/>
                <w:szCs w:val="28"/>
              </w:rPr>
            </w:pPr>
            <w:r>
              <w:rPr>
                <w:rFonts w:hint="eastAsia" w:ascii="仿宋_GB2312" w:eastAsia="仿宋_GB2312"/>
                <w:sz w:val="28"/>
                <w:szCs w:val="28"/>
              </w:rPr>
              <w:t>岗位要求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1</w:t>
            </w:r>
          </w:p>
        </w:tc>
        <w:tc>
          <w:tcPr>
            <w:tcW w:w="1701" w:type="dxa"/>
            <w:vAlign w:val="center"/>
          </w:tcPr>
          <w:p>
            <w:pPr>
              <w:spacing w:after="0" w:line="360" w:lineRule="exact"/>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土建技术负责人</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5</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1、组织学习和贯彻执行有关技术标准、规范和质量检验标准；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2、组织项目管理部有关人员进行施工自审工作；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3、负责与业主和设计单位洽谈施工项目的有关技术问题，负责技术资料的签证；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4、负责对重要分部工程的关键部位进行技术交底。负责组织项目的质量、安全、计量等检查活动，并督促落实整改措施；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5、负责对其承担的工程技术管理工作，审查施工图纸，熟悉尺寸、标高、质量要求各材料规格，监督及管理施工流程。负责审查竣工验收资料和竣工图；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6、积极推广应用新技术、新工艺，</w:t>
            </w:r>
            <w:r>
              <w:rPr>
                <w:rFonts w:hint="eastAsia" w:ascii="仿宋_GB2312" w:hAnsi="Tahoma" w:eastAsia="仿宋_GB2312" w:cs="Times New Roman"/>
                <w:sz w:val="28"/>
                <w:szCs w:val="28"/>
              </w:rPr>
              <w:t>及时处理施工中的技术问题，控制不合格产品</w:t>
            </w:r>
            <w:r>
              <w:rPr>
                <w:rFonts w:hint="eastAsia" w:ascii="仿宋_GB2312" w:hAnsi="Tahoma" w:eastAsia="仿宋_GB2312" w:cs="Times New Roman"/>
                <w:sz w:val="28"/>
                <w:szCs w:val="28"/>
                <w:lang w:val="en-US" w:eastAsia="zh-CN" w:bidi="ar-SA"/>
              </w:rPr>
              <w:t>，落实整改措施，检查特殊工种的持证上岗工作；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7、负责或参与调查处理质量事故和工伤事故，并提出整改方案，并落实整改措施；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8、编制施工技术方案，包括基坑围护、外架、搭拆等专项技术方案；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9、落实各项质量、安全管理制度，开展安全生产宣传教育工作，总结交流安全生产的先进经验；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ascii="仿宋_GB2312" w:eastAsia="仿宋_GB2312"/>
                <w:sz w:val="28"/>
                <w:szCs w:val="28"/>
              </w:rPr>
            </w:pPr>
            <w:r>
              <w:rPr>
                <w:rFonts w:hint="eastAsia" w:ascii="仿宋_GB2312" w:hAnsi="Tahoma" w:eastAsia="仿宋_GB2312" w:cs="Times New Roman"/>
                <w:sz w:val="28"/>
                <w:szCs w:val="28"/>
                <w:lang w:val="en-US" w:eastAsia="zh-CN" w:bidi="ar-SA"/>
              </w:rPr>
              <w:t>10、协助、配合项目部对外协调工作。</w:t>
            </w:r>
          </w:p>
        </w:tc>
        <w:tc>
          <w:tcPr>
            <w:tcW w:w="5561"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1、年龄30-45岁，大学本科及以上学历，工民建相关专业。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2、七年以上工作经验，三年以上大中型项目技术管理经验，有大型复杂工程技术管理经验，能解决施工过程中的各类技术难题。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3、熟练掌握相关工程管理软件、办公软件，熟悉图纸审核、方案编写、资料管理并掌握国家相关规范标准、施工工艺；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4、具有较强的组织协调能力、综合管理能力，有大型建筑公司工作经验，高级工程师、或一级</w:t>
            </w:r>
            <w:r>
              <w:rPr>
                <w:rFonts w:hint="eastAsia" w:ascii="仿宋_GB2312" w:hAnsi="Tahoma" w:eastAsia="仿宋_GB2312" w:cs="Times New Roman"/>
                <w:color w:val="auto"/>
                <w:sz w:val="28"/>
                <w:szCs w:val="28"/>
                <w:lang w:val="en-US" w:eastAsia="zh-CN" w:bidi="ar-SA"/>
              </w:rPr>
              <w:t>建造师</w:t>
            </w:r>
            <w:r>
              <w:rPr>
                <w:rFonts w:hint="eastAsia" w:ascii="仿宋_GB2312" w:hAnsi="Tahoma" w:eastAsia="仿宋_GB2312" w:cs="Times New Roman"/>
                <w:color w:val="auto"/>
                <w:sz w:val="28"/>
                <w:szCs w:val="28"/>
              </w:rPr>
              <w:t>执业资格</w:t>
            </w:r>
            <w:r>
              <w:rPr>
                <w:rFonts w:ascii="仿宋_GB2312" w:hAnsi="Tahoma" w:eastAsia="仿宋_GB2312" w:cs="Times New Roman"/>
                <w:color w:val="auto"/>
                <w:sz w:val="28"/>
                <w:szCs w:val="28"/>
              </w:rPr>
              <w:t>证</w:t>
            </w:r>
            <w:r>
              <w:rPr>
                <w:rFonts w:hint="eastAsia" w:ascii="仿宋_GB2312" w:hAnsi="Tahoma" w:eastAsia="仿宋_GB2312" w:cs="Times New Roman"/>
                <w:color w:val="auto"/>
                <w:sz w:val="28"/>
                <w:szCs w:val="28"/>
                <w:lang w:val="en-US" w:eastAsia="zh-CN" w:bidi="ar-SA"/>
              </w:rPr>
              <w:t>经验优</w:t>
            </w:r>
            <w:r>
              <w:rPr>
                <w:rFonts w:hint="eastAsia" w:ascii="仿宋_GB2312" w:hAnsi="Tahoma" w:eastAsia="仿宋_GB2312" w:cs="Times New Roman"/>
                <w:sz w:val="28"/>
                <w:szCs w:val="28"/>
                <w:lang w:val="en-US" w:eastAsia="zh-CN" w:bidi="ar-SA"/>
              </w:rPr>
              <w:t>先；</w:t>
            </w:r>
          </w:p>
          <w:p>
            <w:pPr>
              <w:pStyle w:val="4"/>
              <w:spacing w:before="0" w:beforeAutospacing="0" w:after="0" w:afterAutospacing="0" w:line="360" w:lineRule="exact"/>
              <w:rPr>
                <w:rFonts w:ascii="仿宋_GB2312" w:eastAsia="仿宋_GB2312"/>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75"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2</w:t>
            </w:r>
          </w:p>
        </w:tc>
        <w:tc>
          <w:tcPr>
            <w:tcW w:w="1701" w:type="dxa"/>
            <w:vAlign w:val="center"/>
          </w:tcPr>
          <w:p>
            <w:pPr>
              <w:spacing w:after="0" w:line="360" w:lineRule="exact"/>
              <w:jc w:val="both"/>
              <w:rPr>
                <w:rFonts w:hint="eastAsia" w:ascii="仿宋_GB2312" w:eastAsia="仿宋_GB2312"/>
                <w:color w:val="auto"/>
                <w:sz w:val="28"/>
                <w:szCs w:val="28"/>
                <w:lang w:val="en-US" w:eastAsia="zh-CN"/>
              </w:rPr>
            </w:pPr>
            <w:r>
              <w:rPr>
                <w:rFonts w:hint="eastAsia" w:ascii="仿宋_GB2312" w:eastAsia="仿宋_GB2312"/>
                <w:color w:val="auto"/>
                <w:sz w:val="28"/>
                <w:szCs w:val="28"/>
              </w:rPr>
              <w:t>经营专家组人员</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rPr>
              <w:t>4</w:t>
            </w:r>
          </w:p>
        </w:tc>
        <w:tc>
          <w:tcPr>
            <w:tcW w:w="5244" w:type="dxa"/>
            <w:vAlign w:val="top"/>
          </w:tcPr>
          <w:p>
            <w:pPr>
              <w:rPr>
                <w:rFonts w:ascii="仿宋_GB2312" w:eastAsia="仿宋_GB2312"/>
                <w:color w:val="000000"/>
                <w:sz w:val="28"/>
                <w:szCs w:val="28"/>
              </w:rPr>
            </w:pPr>
            <w:r>
              <w:rPr>
                <w:rFonts w:ascii="仿宋_GB2312" w:eastAsia="仿宋_GB2312"/>
                <w:color w:val="000000"/>
                <w:sz w:val="28"/>
                <w:szCs w:val="28"/>
              </w:rPr>
              <w:t>1、接受</w:t>
            </w:r>
            <w:r>
              <w:rPr>
                <w:rFonts w:hint="eastAsia" w:ascii="仿宋_GB2312" w:eastAsia="仿宋_GB2312"/>
                <w:color w:val="000000"/>
                <w:sz w:val="28"/>
                <w:szCs w:val="28"/>
              </w:rPr>
              <w:t>分局</w:t>
            </w:r>
            <w:r>
              <w:rPr>
                <w:rFonts w:ascii="仿宋_GB2312" w:eastAsia="仿宋_GB2312"/>
                <w:color w:val="000000"/>
                <w:sz w:val="28"/>
                <w:szCs w:val="28"/>
              </w:rPr>
              <w:t>委派、领导，负责监督、指导项目经营管理各项工作</w:t>
            </w:r>
            <w:r>
              <w:rPr>
                <w:rFonts w:hint="eastAsia" w:ascii="仿宋_GB2312" w:eastAsia="仿宋_GB2312"/>
                <w:color w:val="000000"/>
                <w:sz w:val="28"/>
                <w:szCs w:val="28"/>
              </w:rPr>
              <w:t>；</w:t>
            </w:r>
          </w:p>
          <w:p>
            <w:pPr>
              <w:rPr>
                <w:rFonts w:ascii="仿宋_GB2312" w:eastAsia="仿宋_GB2312"/>
                <w:color w:val="000000"/>
                <w:sz w:val="28"/>
                <w:szCs w:val="28"/>
              </w:rPr>
            </w:pPr>
            <w:r>
              <w:rPr>
                <w:rFonts w:hint="eastAsia" w:ascii="仿宋_GB2312" w:eastAsia="仿宋_GB2312"/>
                <w:color w:val="000000"/>
                <w:sz w:val="28"/>
                <w:szCs w:val="28"/>
              </w:rPr>
              <w:t>2、</w:t>
            </w:r>
            <w:r>
              <w:rPr>
                <w:rFonts w:ascii="仿宋_GB2312" w:eastAsia="仿宋_GB2312"/>
                <w:color w:val="000000"/>
                <w:sz w:val="28"/>
                <w:szCs w:val="28"/>
              </w:rPr>
              <w:t>协助上级做好</w:t>
            </w:r>
            <w:r>
              <w:rPr>
                <w:rFonts w:hint="eastAsia" w:ascii="仿宋_GB2312" w:eastAsia="仿宋_GB2312"/>
                <w:color w:val="000000"/>
                <w:sz w:val="28"/>
                <w:szCs w:val="28"/>
              </w:rPr>
              <w:t>分局</w:t>
            </w:r>
            <w:r>
              <w:rPr>
                <w:rFonts w:ascii="仿宋_GB2312" w:eastAsia="仿宋_GB2312"/>
                <w:color w:val="000000"/>
                <w:sz w:val="28"/>
                <w:szCs w:val="28"/>
              </w:rPr>
              <w:t>重大项目的谈判、论证方案，出具意见，作好审定、提供经济数据等工作；</w:t>
            </w:r>
          </w:p>
          <w:p>
            <w:pPr>
              <w:rPr>
                <w:rFonts w:ascii="仿宋_GB2312" w:eastAsia="仿宋_GB2312"/>
                <w:color w:val="000000"/>
                <w:sz w:val="28"/>
                <w:szCs w:val="28"/>
              </w:rPr>
            </w:pPr>
            <w:r>
              <w:rPr>
                <w:rFonts w:hint="eastAsia" w:ascii="仿宋_GB2312" w:eastAsia="仿宋_GB2312"/>
                <w:color w:val="000000"/>
                <w:sz w:val="28"/>
                <w:szCs w:val="28"/>
              </w:rPr>
              <w:t>3、</w:t>
            </w:r>
            <w:r>
              <w:rPr>
                <w:rFonts w:ascii="仿宋_GB2312" w:eastAsia="仿宋_GB2312"/>
                <w:color w:val="000000"/>
                <w:sz w:val="28"/>
                <w:szCs w:val="28"/>
              </w:rPr>
              <w:t>参与开发项目各项招、投标工作，审核各投标报价合理性，为定标提供参考意见；</w:t>
            </w:r>
          </w:p>
          <w:p>
            <w:pPr>
              <w:rPr>
                <w:rFonts w:ascii="仿宋_GB2312" w:eastAsia="仿宋_GB2312"/>
                <w:color w:val="000000"/>
                <w:sz w:val="28"/>
                <w:szCs w:val="28"/>
              </w:rPr>
            </w:pPr>
            <w:r>
              <w:rPr>
                <w:rFonts w:hint="eastAsia" w:ascii="仿宋_GB2312" w:eastAsia="仿宋_GB2312"/>
                <w:color w:val="000000"/>
                <w:sz w:val="28"/>
                <w:szCs w:val="28"/>
              </w:rPr>
              <w:t>4、</w:t>
            </w:r>
            <w:r>
              <w:rPr>
                <w:rFonts w:ascii="仿宋_GB2312" w:eastAsia="仿宋_GB2312"/>
                <w:color w:val="000000"/>
                <w:sz w:val="28"/>
                <w:szCs w:val="28"/>
              </w:rPr>
              <w:t>负责洽谈业务的标书制作、预算编制、成本</w:t>
            </w:r>
            <w:r>
              <w:rPr>
                <w:rFonts w:hint="eastAsia" w:ascii="仿宋_GB2312" w:eastAsia="仿宋_GB2312"/>
                <w:color w:val="000000"/>
                <w:sz w:val="28"/>
                <w:szCs w:val="28"/>
              </w:rPr>
              <w:t>测</w:t>
            </w:r>
            <w:r>
              <w:rPr>
                <w:rFonts w:ascii="仿宋_GB2312" w:eastAsia="仿宋_GB2312"/>
                <w:color w:val="000000"/>
                <w:sz w:val="28"/>
                <w:szCs w:val="28"/>
              </w:rPr>
              <w:t>算、过程控制、竣工结算</w:t>
            </w:r>
            <w:r>
              <w:rPr>
                <w:rFonts w:hint="eastAsia" w:ascii="仿宋_GB2312" w:eastAsia="仿宋_GB2312"/>
                <w:color w:val="000000"/>
                <w:sz w:val="28"/>
                <w:szCs w:val="28"/>
              </w:rPr>
              <w:t>，</w:t>
            </w:r>
            <w:r>
              <w:rPr>
                <w:rFonts w:ascii="仿宋_GB2312" w:eastAsia="仿宋_GB2312"/>
                <w:color w:val="000000"/>
                <w:sz w:val="28"/>
                <w:szCs w:val="28"/>
              </w:rPr>
              <w:t>加强</w:t>
            </w:r>
            <w:r>
              <w:rPr>
                <w:rFonts w:hint="eastAsia" w:ascii="仿宋_GB2312" w:eastAsia="仿宋_GB2312"/>
                <w:color w:val="000000"/>
                <w:sz w:val="28"/>
                <w:szCs w:val="28"/>
              </w:rPr>
              <w:t>项目部</w:t>
            </w:r>
            <w:r>
              <w:rPr>
                <w:rFonts w:ascii="仿宋_GB2312" w:eastAsia="仿宋_GB2312"/>
                <w:color w:val="000000"/>
                <w:sz w:val="28"/>
                <w:szCs w:val="28"/>
              </w:rPr>
              <w:t>经营风险和经营成本管控</w:t>
            </w:r>
            <w:r>
              <w:rPr>
                <w:rFonts w:hint="eastAsia" w:ascii="仿宋_GB2312" w:eastAsia="仿宋_GB2312"/>
                <w:color w:val="000000"/>
                <w:sz w:val="28"/>
                <w:szCs w:val="28"/>
              </w:rPr>
              <w:t>并</w:t>
            </w:r>
            <w:r>
              <w:rPr>
                <w:rFonts w:ascii="仿宋_GB2312" w:eastAsia="仿宋_GB2312"/>
                <w:color w:val="000000"/>
                <w:sz w:val="28"/>
                <w:szCs w:val="28"/>
              </w:rPr>
              <w:t>负责</w:t>
            </w:r>
            <w:r>
              <w:rPr>
                <w:rFonts w:hint="eastAsia" w:ascii="仿宋_GB2312" w:eastAsia="仿宋_GB2312"/>
                <w:color w:val="000000"/>
                <w:sz w:val="28"/>
                <w:szCs w:val="28"/>
              </w:rPr>
              <w:t>处理</w:t>
            </w:r>
            <w:r>
              <w:rPr>
                <w:rFonts w:ascii="仿宋_GB2312" w:eastAsia="仿宋_GB2312"/>
                <w:color w:val="000000"/>
                <w:sz w:val="28"/>
                <w:szCs w:val="28"/>
              </w:rPr>
              <w:t>项目部的变更索赔</w:t>
            </w:r>
            <w:r>
              <w:rPr>
                <w:rFonts w:hint="eastAsia" w:ascii="仿宋_GB2312" w:eastAsia="仿宋_GB2312"/>
                <w:color w:val="000000"/>
                <w:sz w:val="28"/>
                <w:szCs w:val="28"/>
              </w:rPr>
              <w:t>等经济问题；</w:t>
            </w:r>
          </w:p>
          <w:p>
            <w:pPr>
              <w:rPr>
                <w:rFonts w:ascii="仿宋_GB2312" w:eastAsia="仿宋_GB2312"/>
                <w:color w:val="000000"/>
                <w:sz w:val="28"/>
                <w:szCs w:val="28"/>
              </w:rPr>
            </w:pPr>
            <w:r>
              <w:rPr>
                <w:rFonts w:ascii="仿宋_GB2312" w:eastAsia="仿宋_GB2312"/>
                <w:color w:val="000000"/>
                <w:sz w:val="28"/>
                <w:szCs w:val="28"/>
              </w:rPr>
              <w:t>5、履行服务与监督职能，负责向</w:t>
            </w:r>
            <w:r>
              <w:rPr>
                <w:rFonts w:hint="eastAsia" w:ascii="仿宋_GB2312" w:eastAsia="仿宋_GB2312"/>
                <w:color w:val="000000"/>
                <w:sz w:val="28"/>
                <w:szCs w:val="28"/>
              </w:rPr>
              <w:t>分局</w:t>
            </w:r>
            <w:r>
              <w:rPr>
                <w:rFonts w:ascii="仿宋_GB2312" w:eastAsia="仿宋_GB2312"/>
                <w:color w:val="000000"/>
                <w:sz w:val="28"/>
                <w:szCs w:val="28"/>
              </w:rPr>
              <w:t>反映项目经理部的重大经济及经营风险问题</w:t>
            </w:r>
            <w:r>
              <w:rPr>
                <w:rFonts w:hint="eastAsia" w:ascii="仿宋_GB2312" w:eastAsia="仿宋_GB2312"/>
                <w:color w:val="000000"/>
                <w:sz w:val="28"/>
                <w:szCs w:val="28"/>
              </w:rPr>
              <w:t>；</w:t>
            </w:r>
          </w:p>
          <w:p>
            <w:pPr>
              <w:rPr>
                <w:rFonts w:ascii="仿宋_GB2312" w:eastAsia="仿宋_GB2312"/>
                <w:color w:val="000000"/>
                <w:sz w:val="28"/>
                <w:szCs w:val="28"/>
              </w:rPr>
            </w:pPr>
            <w:r>
              <w:rPr>
                <w:rFonts w:ascii="仿宋_GB2312" w:eastAsia="仿宋_GB2312"/>
                <w:color w:val="000000"/>
                <w:sz w:val="28"/>
                <w:szCs w:val="28"/>
              </w:rPr>
              <w:t>6.</w:t>
            </w:r>
            <w:r>
              <w:rPr>
                <w:rFonts w:hint="eastAsia" w:ascii="仿宋_GB2312" w:eastAsia="仿宋_GB2312"/>
                <w:color w:val="000000"/>
                <w:sz w:val="28"/>
                <w:szCs w:val="28"/>
              </w:rPr>
              <w:t>必要时到项目进行稽查及检查，</w:t>
            </w:r>
            <w:r>
              <w:rPr>
                <w:rFonts w:ascii="仿宋_GB2312" w:eastAsia="仿宋_GB2312"/>
                <w:color w:val="000000"/>
                <w:sz w:val="28"/>
                <w:szCs w:val="28"/>
              </w:rPr>
              <w:t>完成</w:t>
            </w:r>
            <w:r>
              <w:rPr>
                <w:rFonts w:hint="eastAsia" w:ascii="仿宋_GB2312" w:eastAsia="仿宋_GB2312"/>
                <w:color w:val="000000"/>
                <w:sz w:val="28"/>
                <w:szCs w:val="28"/>
              </w:rPr>
              <w:t>分局</w:t>
            </w:r>
            <w:r>
              <w:rPr>
                <w:rFonts w:ascii="仿宋_GB2312" w:eastAsia="仿宋_GB2312"/>
                <w:color w:val="000000"/>
                <w:sz w:val="28"/>
                <w:szCs w:val="28"/>
              </w:rPr>
              <w:t>领导临时下达的任务。</w:t>
            </w:r>
          </w:p>
          <w:p>
            <w:pPr>
              <w:pStyle w:val="4"/>
              <w:shd w:val="clear" w:color="auto" w:fill="FFFFFF"/>
              <w:spacing w:beforeAutospacing="0" w:afterAutospacing="0" w:line="250" w:lineRule="atLeast"/>
              <w:rPr>
                <w:rFonts w:hint="eastAsia" w:ascii="仿宋_GB2312" w:hAnsi="Tahoma" w:eastAsia="仿宋_GB2312" w:cs="Times New Roman"/>
                <w:sz w:val="28"/>
                <w:szCs w:val="28"/>
                <w:lang w:val="en-US" w:eastAsia="zh-CN" w:bidi="ar-SA"/>
              </w:rPr>
            </w:pPr>
          </w:p>
        </w:tc>
        <w:tc>
          <w:tcPr>
            <w:tcW w:w="5561" w:type="dxa"/>
            <w:vAlign w:val="center"/>
          </w:tcPr>
          <w:p>
            <w:pPr>
              <w:rPr>
                <w:rFonts w:ascii="仿宋_GB2312" w:eastAsia="仿宋_GB2312"/>
                <w:color w:val="000000"/>
                <w:sz w:val="28"/>
                <w:szCs w:val="28"/>
              </w:rPr>
            </w:pPr>
            <w:r>
              <w:rPr>
                <w:rFonts w:ascii="仿宋_GB2312" w:eastAsia="仿宋_GB2312"/>
                <w:color w:val="000000"/>
                <w:sz w:val="28"/>
                <w:szCs w:val="28"/>
              </w:rPr>
              <w:t>1.</w:t>
            </w:r>
            <w:r>
              <w:rPr>
                <w:rFonts w:hint="eastAsia" w:ascii="仿宋_GB2312" w:eastAsia="仿宋_GB2312"/>
                <w:color w:val="000000"/>
                <w:sz w:val="28"/>
                <w:szCs w:val="28"/>
              </w:rPr>
              <w:t>水利水电、市政、公路、轨道交通及</w:t>
            </w:r>
            <w:r>
              <w:rPr>
                <w:rFonts w:ascii="仿宋_GB2312" w:eastAsia="仿宋_GB2312"/>
                <w:color w:val="000000"/>
                <w:sz w:val="28"/>
                <w:szCs w:val="28"/>
              </w:rPr>
              <w:t>经济管理类</w:t>
            </w:r>
            <w:r>
              <w:rPr>
                <w:rFonts w:hint="eastAsia" w:ascii="仿宋_GB2312" w:eastAsia="仿宋_GB2312"/>
                <w:color w:val="000000"/>
                <w:sz w:val="28"/>
                <w:szCs w:val="28"/>
              </w:rPr>
              <w:t>相关专业大专</w:t>
            </w:r>
            <w:r>
              <w:rPr>
                <w:rFonts w:ascii="仿宋_GB2312" w:eastAsia="仿宋_GB2312"/>
                <w:color w:val="000000"/>
                <w:sz w:val="28"/>
                <w:szCs w:val="28"/>
              </w:rPr>
              <w:t>以上学历，</w:t>
            </w:r>
            <w:r>
              <w:rPr>
                <w:rFonts w:hint="eastAsia" w:ascii="仿宋_GB2312" w:eastAsia="仿宋_GB2312"/>
                <w:color w:val="000000"/>
                <w:sz w:val="28"/>
                <w:szCs w:val="28"/>
              </w:rPr>
              <w:t>8</w:t>
            </w:r>
            <w:r>
              <w:rPr>
                <w:rFonts w:ascii="仿宋_GB2312" w:eastAsia="仿宋_GB2312"/>
                <w:color w:val="000000"/>
                <w:sz w:val="28"/>
                <w:szCs w:val="28"/>
              </w:rPr>
              <w:t>年以上相关工作经验；</w:t>
            </w:r>
          </w:p>
          <w:p>
            <w:pPr>
              <w:rPr>
                <w:rFonts w:ascii="仿宋_GB2312" w:eastAsia="仿宋_GB2312"/>
                <w:color w:val="000000"/>
                <w:sz w:val="28"/>
                <w:szCs w:val="28"/>
              </w:rPr>
            </w:pPr>
            <w:r>
              <w:rPr>
                <w:rFonts w:ascii="仿宋_GB2312" w:eastAsia="仿宋_GB2312"/>
                <w:color w:val="000000"/>
                <w:sz w:val="28"/>
                <w:szCs w:val="28"/>
              </w:rPr>
              <w:t>2.具备丰富的成本控制、预算实践经验，能对</w:t>
            </w:r>
            <w:r>
              <w:rPr>
                <w:rFonts w:hint="eastAsia" w:ascii="仿宋_GB2312" w:eastAsia="仿宋_GB2312"/>
                <w:color w:val="000000"/>
                <w:sz w:val="28"/>
                <w:szCs w:val="28"/>
              </w:rPr>
              <w:t>分局所管</w:t>
            </w:r>
            <w:r>
              <w:rPr>
                <w:rFonts w:ascii="仿宋_GB2312" w:eastAsia="仿宋_GB2312"/>
                <w:color w:val="000000"/>
                <w:sz w:val="28"/>
                <w:szCs w:val="28"/>
              </w:rPr>
              <w:t>项目提出专业性建议；</w:t>
            </w:r>
          </w:p>
          <w:p>
            <w:pPr>
              <w:rPr>
                <w:rFonts w:ascii="仿宋_GB2312" w:eastAsia="仿宋_GB2312"/>
                <w:color w:val="000000"/>
                <w:sz w:val="28"/>
                <w:szCs w:val="28"/>
              </w:rPr>
            </w:pPr>
            <w:r>
              <w:rPr>
                <w:rFonts w:ascii="仿宋_GB2312" w:eastAsia="仿宋_GB2312"/>
                <w:color w:val="000000"/>
                <w:sz w:val="28"/>
                <w:szCs w:val="28"/>
              </w:rPr>
              <w:t>3.掌握国家，地区的造价相关的法律法规的最新知识及发展趋势；</w:t>
            </w:r>
          </w:p>
          <w:p>
            <w:pPr>
              <w:rPr>
                <w:rFonts w:ascii="仿宋_GB2312" w:eastAsia="仿宋_GB2312"/>
                <w:color w:val="000000"/>
                <w:sz w:val="28"/>
                <w:szCs w:val="28"/>
              </w:rPr>
            </w:pPr>
            <w:r>
              <w:rPr>
                <w:rFonts w:ascii="仿宋_GB2312" w:eastAsia="仿宋_GB2312"/>
                <w:color w:val="000000"/>
                <w:sz w:val="28"/>
                <w:szCs w:val="28"/>
              </w:rPr>
              <w:t>4.良好的敬业精神和职业道德操守；良好的组织协调和沟通能力；</w:t>
            </w:r>
          </w:p>
          <w:p>
            <w:pPr>
              <w:rPr>
                <w:rFonts w:ascii="仿宋_GB2312" w:eastAsia="仿宋_GB2312"/>
                <w:color w:val="000000"/>
                <w:sz w:val="28"/>
                <w:szCs w:val="28"/>
              </w:rPr>
            </w:pPr>
            <w:r>
              <w:rPr>
                <w:rFonts w:ascii="仿宋_GB2312" w:eastAsia="仿宋_GB2312"/>
                <w:color w:val="000000"/>
                <w:sz w:val="28"/>
                <w:szCs w:val="28"/>
              </w:rPr>
              <w:t>5.有较强的分析问题能力和解决问题的能力；</w:t>
            </w:r>
          </w:p>
          <w:p>
            <w:pPr>
              <w:rPr>
                <w:rFonts w:ascii="仿宋_GB2312" w:eastAsia="仿宋_GB2312"/>
                <w:color w:val="000000"/>
                <w:sz w:val="28"/>
                <w:szCs w:val="28"/>
              </w:rPr>
            </w:pPr>
            <w:r>
              <w:rPr>
                <w:rFonts w:ascii="仿宋_GB2312" w:eastAsia="仿宋_GB2312"/>
                <w:color w:val="000000"/>
                <w:sz w:val="28"/>
                <w:szCs w:val="28"/>
              </w:rPr>
              <w:t>6.注册造价工程师</w:t>
            </w:r>
            <w:r>
              <w:rPr>
                <w:rFonts w:hint="eastAsia" w:ascii="仿宋_GB2312" w:eastAsia="仿宋_GB2312"/>
                <w:color w:val="000000"/>
                <w:sz w:val="28"/>
                <w:szCs w:val="28"/>
              </w:rPr>
              <w:t>、一级建造师</w:t>
            </w:r>
            <w:r>
              <w:rPr>
                <w:rFonts w:ascii="仿宋_GB2312" w:eastAsia="仿宋_GB2312"/>
                <w:color w:val="000000"/>
                <w:sz w:val="28"/>
                <w:szCs w:val="28"/>
              </w:rPr>
              <w:t>执业资格证优先。</w:t>
            </w:r>
          </w:p>
          <w:p>
            <w:pPr>
              <w:pStyle w:val="4"/>
              <w:spacing w:before="0" w:beforeAutospacing="0" w:after="0" w:afterAutospacing="0" w:line="360" w:lineRule="exact"/>
              <w:rPr>
                <w:rFonts w:ascii="仿宋_GB2312" w:eastAsia="仿宋_GB2312"/>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3</w:t>
            </w:r>
          </w:p>
        </w:tc>
        <w:tc>
          <w:tcPr>
            <w:tcW w:w="1701" w:type="dxa"/>
            <w:vAlign w:val="center"/>
          </w:tcPr>
          <w:p>
            <w:pPr>
              <w:spacing w:after="0" w:line="360" w:lineRule="exact"/>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生产经理（房建专业）</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3</w:t>
            </w:r>
          </w:p>
        </w:tc>
        <w:tc>
          <w:tcPr>
            <w:tcW w:w="5244"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ascii="仿宋_GB2312" w:eastAsia="仿宋_GB2312"/>
                <w:color w:val="333333"/>
                <w:sz w:val="28"/>
                <w:szCs w:val="28"/>
              </w:rPr>
            </w:pPr>
            <w:r>
              <w:rPr>
                <w:rFonts w:hint="eastAsia" w:ascii="仿宋_GB2312" w:hAnsi="Tahoma" w:eastAsia="仿宋_GB2312" w:cs="Times New Roman"/>
                <w:sz w:val="28"/>
                <w:szCs w:val="28"/>
                <w:lang w:val="en-US" w:eastAsia="zh-CN" w:bidi="ar-SA"/>
              </w:rPr>
              <w:t>1、完成项目施工过程中各类生产调度，确保施工顺利进行；</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2、协调各部门及时解决施工过程中所需劳动力、设备、材料等问题；</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3、做好施工现场的临时水、电、道路硬化等相关管理安排；</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4、对施工现场施工安全、施工质量等各方工作进行监督管理；</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5、按照合同要求，统一领导和管理所辖工程项目各工区的施工生产，与建设、监理、设计单位和地方政府协调；</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6、组织制定项目工程的年度、季度施工生产计划和红线成本预算计划，检查计划的实施情况、验工计价和统计监察；</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7、其它生产相关工作。</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1、大专及以上学历，建筑相关专业；5年及以上施工现场工作经验；</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2、熟悉国家及地方相关法律法规、政策、规范和验收标准，对现场工程有较强的把控、协调沟通能力，掌握项目施工、验收规范等基本建设程序；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3、熟悉施工各方面流程及相关法律法规；</w:t>
            </w:r>
            <w:r>
              <w:rPr>
                <w:rFonts w:hint="default" w:ascii="仿宋_GB2312" w:hAnsi="Tahoma" w:eastAsia="仿宋_GB2312" w:cs="Times New Roman"/>
                <w:sz w:val="28"/>
                <w:szCs w:val="28"/>
                <w:lang w:val="en-US" w:eastAsia="zh-CN" w:bidi="ar-SA"/>
              </w:rPr>
              <w:t>熟练使用办公软件；熟悉土建专业的质量、进度、成本、现场安全、文明施工等工作流程；</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w:t>
            </w:r>
            <w:r>
              <w:rPr>
                <w:rFonts w:hint="default" w:ascii="仿宋_GB2312" w:hAnsi="Tahoma" w:eastAsia="仿宋_GB2312" w:cs="Times New Roman"/>
                <w:sz w:val="28"/>
                <w:szCs w:val="28"/>
                <w:lang w:val="en-US" w:eastAsia="zh-CN" w:bidi="ar-SA"/>
              </w:rPr>
              <w:t>积极主动、工作细致、严谨、条理性强，能够吃苦耐劳，具有服务意识、团队意识强；</w:t>
            </w:r>
            <w:r>
              <w:rPr>
                <w:rFonts w:hint="eastAsia" w:ascii="仿宋_GB2312" w:hAnsi="Tahoma" w:eastAsia="仿宋_GB2312" w:cs="Times New Roman"/>
                <w:sz w:val="28"/>
                <w:szCs w:val="28"/>
                <w:lang w:val="en-US" w:eastAsia="zh-CN" w:bidi="ar-SA"/>
              </w:rPr>
              <w:t>较好的组织协调能力、沟通能力及抗压能力。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5、愿意接受流动性工作和外派工作。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4</w:t>
            </w:r>
          </w:p>
        </w:tc>
        <w:tc>
          <w:tcPr>
            <w:tcW w:w="1701" w:type="dxa"/>
            <w:vAlign w:val="center"/>
          </w:tcPr>
          <w:p>
            <w:pPr>
              <w:spacing w:after="0" w:line="360" w:lineRule="exact"/>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生产经理（市政园林专业）</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3</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1、完成项目施工过程中各类生产调度，确保施工顺利进行；</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2、协调各部门及时解决施工过程中所需劳动力、设备、材料等问题；</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3、做好施工现场的临时水、电、道路硬化等相关管理安排；</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4、对施工现场施工安全、施工质量等各方工作进行监督管理；</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5、按照合同要求，统一领导和管理所辖工程项目各工区的施工生产，与建设、监理、设计单位和地方政府协调 ；</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6、组织制定项目工程的年度、季度施工生产计划和红线成本预算计划，检查计划的实施情况、验工计价和统计监察；</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7、其它生产相关工作。</w:t>
            </w:r>
          </w:p>
        </w:tc>
        <w:tc>
          <w:tcPr>
            <w:tcW w:w="5561" w:type="dxa"/>
          </w:tcPr>
          <w:p>
            <w:pPr>
              <w:pStyle w:val="4"/>
              <w:numPr>
                <w:ilvl w:val="0"/>
                <w:numId w:val="0"/>
              </w:numPr>
              <w:spacing w:before="0" w:beforeAutospacing="0" w:after="0" w:afterAutospacing="0" w:line="360" w:lineRule="exact"/>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w:t>
            </w:r>
            <w:r>
              <w:rPr>
                <w:rFonts w:hint="default" w:ascii="仿宋_GB2312" w:hAnsi="Tahoma" w:eastAsia="仿宋_GB2312" w:cs="Times New Roman"/>
                <w:sz w:val="28"/>
                <w:szCs w:val="28"/>
                <w:lang w:val="en-US" w:eastAsia="zh-CN" w:bidi="ar-SA"/>
              </w:rPr>
              <w:t>年龄30-45岁，园林园艺、工程管理、土木工程及相关专业，大专以上学历；</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2、具备中级以上职称</w:t>
            </w:r>
          </w:p>
          <w:p>
            <w:pPr>
              <w:pStyle w:val="4"/>
              <w:numPr>
                <w:ilvl w:val="0"/>
                <w:numId w:val="0"/>
              </w:numPr>
              <w:spacing w:before="0" w:beforeAutospacing="0" w:after="0" w:afterAutospacing="0" w:line="360" w:lineRule="exact"/>
              <w:rPr>
                <w:rFonts w:ascii="仿宋_GB2312" w:eastAsia="仿宋_GB2312"/>
                <w:sz w:val="28"/>
                <w:szCs w:val="28"/>
              </w:rPr>
            </w:pPr>
            <w:r>
              <w:rPr>
                <w:rFonts w:hint="eastAsia" w:ascii="仿宋_GB2312" w:hAnsi="Tahoma" w:eastAsia="仿宋_GB2312" w:cs="Times New Roman"/>
                <w:sz w:val="28"/>
                <w:szCs w:val="28"/>
                <w:lang w:val="en-US" w:eastAsia="zh-CN" w:bidi="ar-SA"/>
              </w:rPr>
              <w:t>3、从事园林绿化、市政工程项目5年以上施工管理经验；具有市政一级建造师以上执业资格证，负责过大体量市政园林工程经验者优先考虑；</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4、有较强的项目把控能力和对外沟通协调能力；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5</w:t>
            </w:r>
          </w:p>
        </w:tc>
        <w:tc>
          <w:tcPr>
            <w:tcW w:w="1701" w:type="dxa"/>
            <w:vAlign w:val="center"/>
          </w:tcPr>
          <w:p>
            <w:pPr>
              <w:spacing w:after="0" w:line="360" w:lineRule="exact"/>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质检员（土建、市政园林）</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10</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1、贯彻执行国家及上级颁发的施工规范、规程、质量检验标准、工艺标准。对质量进行监控。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2、协助完成各施工阶段的技术交底工作。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3、对现场在施工序全面跟踪检查，及时发现问题，解决问题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4、收集现场各工序资料数据，并及时给资料员汇总完成资料收集。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5、项目各道工序申报验收工作，监理验收通过后及时反馈，进入下道工序施工。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6、负责工程的质量监督和检查验收工作。及时反映施工质量问题，对违章作业有权停工、返工。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宋体" w:hAnsi="宋体" w:eastAsia="宋体" w:cs="宋体"/>
                <w:i w:val="0"/>
                <w:caps w:val="0"/>
                <w:color w:val="333333"/>
                <w:spacing w:val="0"/>
                <w:sz w:val="14"/>
                <w:szCs w:val="14"/>
                <w:shd w:val="clear" w:fill="FFFFFF"/>
                <w:lang w:val="en-US" w:eastAsia="zh-CN"/>
              </w:rPr>
            </w:pPr>
            <w:r>
              <w:rPr>
                <w:rFonts w:hint="eastAsia" w:ascii="仿宋_GB2312" w:hAnsi="Tahoma" w:eastAsia="仿宋_GB2312" w:cs="Times New Roman"/>
                <w:sz w:val="28"/>
                <w:szCs w:val="28"/>
                <w:lang w:val="en-US" w:eastAsia="zh-CN" w:bidi="ar-SA"/>
              </w:rPr>
              <w:t>7、及时收集工程质量检查资料，作为竣工验收的依据。</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1．本科及以上学历，相关专业、具备质检员证；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2．熟悉施工规范、规程、质量检验标准、工艺标准；3年以上相关工作经验；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3．具有较强的事业心、责任感，能够承受较大的工作压力；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4．较强的沟通能力和团队合作精神。</w:t>
            </w:r>
          </w:p>
          <w:p>
            <w:pPr>
              <w:pStyle w:val="4"/>
              <w:spacing w:before="0" w:beforeAutospacing="0" w:after="0" w:afterAutospacing="0" w:line="3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6</w:t>
            </w:r>
          </w:p>
        </w:tc>
        <w:tc>
          <w:tcPr>
            <w:tcW w:w="1701" w:type="dxa"/>
            <w:vAlign w:val="center"/>
          </w:tcPr>
          <w:p>
            <w:pPr>
              <w:spacing w:after="0" w:line="360" w:lineRule="exact"/>
              <w:jc w:val="center"/>
              <w:rPr>
                <w:rFonts w:hint="eastAsia" w:ascii="仿宋_GB2312" w:hAnsi="宋体" w:eastAsia="仿宋_GB2312" w:cs="宋体"/>
                <w:bCs/>
                <w:color w:val="auto"/>
                <w:sz w:val="28"/>
                <w:szCs w:val="28"/>
                <w:lang w:val="en-US" w:eastAsia="zh-CN"/>
              </w:rPr>
            </w:pPr>
            <w:r>
              <w:rPr>
                <w:rFonts w:hint="eastAsia" w:ascii="仿宋_GB2312" w:hAnsi="宋体" w:eastAsia="仿宋_GB2312" w:cs="宋体"/>
                <w:bCs/>
                <w:color w:val="auto"/>
                <w:sz w:val="28"/>
                <w:szCs w:val="28"/>
                <w:lang w:val="en-US" w:eastAsia="zh-CN"/>
              </w:rPr>
              <w:t>安全员</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7</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1、组织安全文件的编写，安全教育及安全文件的管理；</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2、对施工现场进行安全监督、检查、指导，并做好安全检查记录；</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3、对不符合安全规范施工的班组及个人进行安全教育、处罚，并及时责令整改；</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4、负责安全预案及改进方案的编制；</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5、正确填报施工现场安全措施检查情况的安全生产报告，定期提出安全生产的情况分析报告的意见；</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6、组织安全检查、安全教育、安全活动和特种作业人员培训和考核；</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7、处理一般性的安全事故。</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1、获得省建设厅颁发的C类安全证书；</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2、大学专科及以上学历，工民建、建筑和结构类相关专业；</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3、2年以上工程安全管理工作经验，具有安全员岗位资质证书优先；</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4、熟悉国家各项安全法律法规，熟悉生产现场安全工作流程、安全操作规范和安全管理的程序，能够及时发现安全隐患并给予纠正；</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5、熟悉掌握建筑施工生产过程及安全防护消防、临电等相关安全规章、标准和日常安全管理，有高度的责任心；</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6、具有一定的协调、组织和沟通能力，具有一定的语言表达能力。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75" w:type="dxa"/>
            <w:vAlign w:val="center"/>
          </w:tcPr>
          <w:p>
            <w:pPr>
              <w:spacing w:after="0" w:line="360" w:lineRule="exact"/>
              <w:jc w:val="center"/>
              <w:rPr>
                <w:rFonts w:hint="eastAsia" w:ascii="仿宋_GB2312" w:eastAsia="仿宋_GB2312"/>
                <w:sz w:val="28"/>
                <w:szCs w:val="28"/>
                <w:lang w:eastAsia="zh-CN"/>
              </w:rPr>
            </w:pPr>
            <w:r>
              <w:rPr>
                <w:rFonts w:hint="eastAsia" w:ascii="仿宋_GB2312" w:eastAsia="仿宋_GB2312"/>
                <w:sz w:val="28"/>
                <w:szCs w:val="28"/>
                <w:lang w:val="en-US" w:eastAsia="zh-CN"/>
              </w:rPr>
              <w:t>7</w:t>
            </w:r>
          </w:p>
        </w:tc>
        <w:tc>
          <w:tcPr>
            <w:tcW w:w="1701" w:type="dxa"/>
            <w:vAlign w:val="center"/>
          </w:tcPr>
          <w:p>
            <w:pPr>
              <w:spacing w:after="0" w:line="360" w:lineRule="exact"/>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施工技术员（土建、市政园林）</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20</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1、协助</w:t>
            </w:r>
            <w:r>
              <w:rPr>
                <w:rFonts w:hint="eastAsia" w:ascii="仿宋_GB2312" w:hAnsi="Tahoma" w:eastAsia="仿宋_GB2312" w:cs="Times New Roman"/>
                <w:color w:val="auto"/>
                <w:sz w:val="28"/>
                <w:szCs w:val="28"/>
                <w:u w:val="none"/>
                <w:lang w:val="en-US" w:eastAsia="zh-CN" w:bidi="ar-SA"/>
              </w:rPr>
              <w:t>项目经理、技术负责人</w:t>
            </w:r>
            <w:r>
              <w:rPr>
                <w:rFonts w:hint="eastAsia" w:ascii="仿宋_GB2312" w:hAnsi="Tahoma" w:eastAsia="仿宋_GB2312" w:cs="Times New Roman"/>
                <w:sz w:val="28"/>
                <w:szCs w:val="28"/>
                <w:lang w:val="en-US" w:eastAsia="zh-CN" w:bidi="ar-SA"/>
              </w:rPr>
              <w:t>做好工程开工的准备工作，初步审定图纸、</w:t>
            </w:r>
            <w:r>
              <w:rPr>
                <w:rFonts w:hint="eastAsia" w:ascii="仿宋_GB2312" w:hAnsi="Tahoma" w:eastAsia="仿宋_GB2312" w:cs="Times New Roman"/>
                <w:color w:val="auto"/>
                <w:sz w:val="28"/>
                <w:szCs w:val="28"/>
                <w:u w:val="none"/>
                <w:lang w:val="en-US" w:eastAsia="zh-CN" w:bidi="ar-SA"/>
              </w:rPr>
              <w:t>施工方案</w:t>
            </w:r>
            <w:r>
              <w:rPr>
                <w:rFonts w:hint="eastAsia" w:ascii="仿宋_GB2312" w:hAnsi="Tahoma" w:eastAsia="仿宋_GB2312" w:cs="Times New Roman"/>
                <w:sz w:val="28"/>
                <w:szCs w:val="28"/>
                <w:lang w:val="en-US" w:eastAsia="zh-CN" w:bidi="ar-SA"/>
              </w:rPr>
              <w:t>，提出技术措施和现场施工方案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2、编制工程总进度计划表和月进度计划表及各施工班组的月进度计划表。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3、认真审核工程所需材料，并对进场材料的质量要严格把关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4、对施工现场监督管理，遇到重大质量、安全问题时及时会同有关部门进行解决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5、督促施工材料、设备按时进场，并处于合格状态，确保工程顺利进行。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6、负责对图纸变更、增补工程进行</w:t>
            </w:r>
            <w:r>
              <w:rPr>
                <w:rFonts w:hint="eastAsia" w:ascii="仿宋_GB2312" w:hAnsi="Tahoma" w:eastAsia="仿宋_GB2312" w:cs="Times New Roman"/>
                <w:color w:val="auto"/>
                <w:sz w:val="28"/>
                <w:szCs w:val="28"/>
                <w:u w:val="none"/>
                <w:lang w:val="en-US" w:eastAsia="zh-CN" w:bidi="ar-SA"/>
              </w:rPr>
              <w:t>现场签证</w:t>
            </w:r>
            <w:r>
              <w:rPr>
                <w:rFonts w:hint="eastAsia" w:ascii="仿宋_GB2312" w:hAnsi="Tahoma" w:eastAsia="仿宋_GB2312" w:cs="Times New Roman"/>
                <w:sz w:val="28"/>
                <w:szCs w:val="28"/>
                <w:lang w:val="en-US" w:eastAsia="zh-CN" w:bidi="ar-SA"/>
              </w:rPr>
              <w:t>和记录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7、参加工程协调会与监理例会，提出和了解项目施工过程中出现的问题，并根据问题思考、制定解决办法并实施改进。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8、参加工程竣工交验，负责工程完好保护。</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1、本科及以上学历，建筑、工民建、土木工程类相关专业；</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2、熟悉项目应执行的国家、行业、地方的规范、标准和施工工艺，了解公司各项管理程序和规定； </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3、2年以上项目施工经验，对施工工艺相对熟悉，能负责部分或全部的施工；</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4、负责协助项目经理和项目总工对工程工期、质量、成本进行管理，做好施工日志，记录工力、材料消耗、机械使用情况，及时向项目相关人员反映情况；</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5、责任心强，能吃苦耐劳，爱岗敬业，能长住施工现场。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eastAsia="仿宋_GB2312"/>
                <w:color w:val="333333"/>
                <w:spacing w:val="60"/>
                <w:sz w:val="28"/>
                <w:szCs w:val="28"/>
                <w:lang w:val="en-US" w:eastAsia="zh-CN"/>
              </w:rPr>
              <w:t>6、持有施工员上岗证和安全员证优先考虑</w:t>
            </w:r>
            <w:r>
              <w:rPr>
                <w:rFonts w:hint="eastAsia" w:ascii="仿宋_GB2312" w:eastAsia="仿宋_GB2312"/>
                <w:color w:val="333333"/>
                <w:spacing w:val="6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after="0" w:line="360" w:lineRule="exact"/>
              <w:jc w:val="center"/>
              <w:rPr>
                <w:rFonts w:hint="eastAsia" w:ascii="仿宋_GB2312" w:eastAsia="仿宋_GB2312"/>
                <w:sz w:val="28"/>
                <w:szCs w:val="28"/>
                <w:lang w:eastAsia="zh-CN"/>
              </w:rPr>
            </w:pPr>
            <w:r>
              <w:rPr>
                <w:rFonts w:hint="eastAsia" w:ascii="仿宋_GB2312" w:eastAsia="仿宋_GB2312"/>
                <w:sz w:val="28"/>
                <w:szCs w:val="28"/>
                <w:lang w:val="en-US" w:eastAsia="zh-CN"/>
              </w:rPr>
              <w:t>8</w:t>
            </w:r>
          </w:p>
        </w:tc>
        <w:tc>
          <w:tcPr>
            <w:tcW w:w="1701" w:type="dxa"/>
            <w:vAlign w:val="center"/>
          </w:tcPr>
          <w:p>
            <w:pPr>
              <w:spacing w:after="0" w:line="360" w:lineRule="exact"/>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资料员（土建、市政园林）</w:t>
            </w:r>
          </w:p>
        </w:tc>
        <w:tc>
          <w:tcPr>
            <w:tcW w:w="993" w:type="dxa"/>
            <w:vAlign w:val="center"/>
          </w:tcPr>
          <w:p>
            <w:pPr>
              <w:spacing w:after="0" w:line="36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10</w:t>
            </w:r>
          </w:p>
        </w:tc>
        <w:tc>
          <w:tcPr>
            <w:tcW w:w="5244" w:type="dxa"/>
          </w:tcPr>
          <w:p>
            <w:pPr>
              <w:pStyle w:val="4"/>
              <w:spacing w:before="0" w:beforeAutospacing="0" w:after="0" w:afterAutospacing="0" w:line="360" w:lineRule="exact"/>
              <w:rPr>
                <w:rFonts w:ascii="仿宋_GB2312" w:eastAsia="仿宋_GB2312"/>
                <w:color w:val="333333"/>
                <w:sz w:val="28"/>
                <w:szCs w:val="28"/>
              </w:rPr>
            </w:pPr>
            <w:r>
              <w:rPr>
                <w:rFonts w:hint="eastAsia" w:ascii="仿宋_GB2312" w:hAnsi="Tahoma" w:eastAsia="仿宋_GB2312" w:cs="Times New Roman"/>
                <w:sz w:val="28"/>
                <w:szCs w:val="28"/>
                <w:lang w:val="en-US" w:eastAsia="zh-CN" w:bidi="ar-SA"/>
              </w:rPr>
              <w:t>1、负责工程项目的所有图纸的接收、清点、登记、发放、归档、管理工作；</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2、负责对竣工图进行分类管理。</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3、收集整理施工过程中所有技术变更、洽商记录、会议纪要等资料并归档；</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4、负责项目文件资料的登记、分办、催办、签收、签章、传递、立卷、归档和销毁等工作；</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5、来往文件资料收发应及时登记台帐，视文件资料的内容和性质准确及时递交项目经理批阅，并及时送有关部门办理；</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6、确保设计变更、洽商的完整性，要求各方严格执行接收手续，所接收到的设计变更、洽商，须经各方签字确认，并加盖公章；</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7、施工中各种试块、试件的取样、送检、结果回索、上报、分类保管等；</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8、施工资料的编制、管理，做到完整、及时，与工程进度同步：对形成的资料、技术资料、物资资料及验收资料，按施工顺序进行全程督查，保证施工资料的真实性、完整性、有效性；</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9、按照《建设工程文件归档整理规范》对所有资料进行归档、立卷。</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1、施工组织设计（方案）的报审（必须经建设方、监理方、施工方三方签字盖章，以下简称三方）；</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2、工程开工报审、开工报告，包括工程名称、开工日期等内容（三方签字盖章）</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3、及时从施工员那收集好技术交底记录和施工日志（这两项工作一般是施工员做的，资料收集好即可）；</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4、现场施工过程中的各种测量记录，包括原地面测量记录、过程测量记录及竣工测量记录，测量后一般都要算土方量，按设计要求算土方是回填还是挖方，测量完后有数据即可算出；</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5、工程签证单，签证单编号一定要连续。签证单主要是签证合同以外的工程量；</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6、工程联系单，主要是在施工过程中不能按施工图施工而要变更或增加的；</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7、施工工序报验，因专业不同要求有所不同。土建包含检验批、分项、分部（子分部）、单位工程（子单位工程）；</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8、材料报告，所有进场的材料都一定要报验，土建材料要附有出厂合格证、批量等，园林苗木要记录好品种、规格、数量等，如是外省进来的苗木还要有苗木检疫证书；</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9、竣工报告，整个工程全部完工后，经过四方签字盖章；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宋体" w:hAnsi="宋体" w:eastAsia="宋体" w:cs="宋体"/>
                <w:i w:val="0"/>
                <w:caps w:val="0"/>
                <w:color w:val="333333"/>
                <w:spacing w:val="0"/>
                <w:sz w:val="14"/>
                <w:szCs w:val="14"/>
                <w:shd w:val="clear" w:fill="FFFFFF"/>
              </w:rPr>
            </w:pPr>
            <w:r>
              <w:rPr>
                <w:rFonts w:hint="eastAsia" w:ascii="仿宋_GB2312" w:hAnsi="Tahoma" w:eastAsia="仿宋_GB2312" w:cs="Times New Roman"/>
                <w:sz w:val="28"/>
                <w:szCs w:val="28"/>
                <w:lang w:val="en-US" w:eastAsia="zh-CN" w:bidi="ar-SA"/>
              </w:rPr>
              <w:t>10、填写工程质量竣工验收意见书，经过各方签字盖章；</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11、工程服务及保养保修期承诺（土建一般为两年、绿化养护为一年）</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12、移交，保养保修期满后移交给建设方。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9</w:t>
            </w:r>
          </w:p>
        </w:tc>
        <w:tc>
          <w:tcPr>
            <w:tcW w:w="1701"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color w:val="auto"/>
                <w:sz w:val="28"/>
                <w:szCs w:val="28"/>
                <w:lang w:val="en-US" w:eastAsia="zh-CN" w:bidi="ar-SA"/>
              </w:rPr>
            </w:pPr>
            <w:r>
              <w:rPr>
                <w:rFonts w:hint="eastAsia" w:ascii="仿宋_GB2312" w:hAnsi="Tahoma" w:eastAsia="仿宋_GB2312" w:cs="Times New Roman"/>
                <w:color w:val="auto"/>
                <w:sz w:val="28"/>
                <w:szCs w:val="28"/>
                <w:lang w:val="en-US" w:eastAsia="zh-CN" w:bidi="ar-SA"/>
              </w:rPr>
              <w:t>预算员</w:t>
            </w:r>
            <w:r>
              <w:rPr>
                <w:rFonts w:hint="eastAsia" w:ascii="仿宋_GB2312" w:eastAsia="仿宋_GB2312"/>
                <w:color w:val="auto"/>
                <w:sz w:val="28"/>
                <w:szCs w:val="28"/>
                <w:lang w:val="en-US" w:eastAsia="zh-CN"/>
              </w:rPr>
              <w:t>（土建、市政园林）</w:t>
            </w:r>
          </w:p>
        </w:tc>
        <w:tc>
          <w:tcPr>
            <w:tcW w:w="993"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10</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1、项目土建工程目标成本测算；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2、负责编制工程的施工图预、结算及工料分析；</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3、根据现场设计变更和签证及时调整预算，并办理好签证；</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4、在工程投标阶段，及时、准确做出成本分析，提供报价依据。收集各工程项目的造价资料，为投标提供依据；</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5、掌握准确的市场价格和预算价格，及时调整预、结算；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6、建立单位工程预、结算及进度报表台帐，填报有关报表。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highlight w:val="none"/>
                <w:lang w:val="en-US" w:eastAsia="zh-CN"/>
              </w:rPr>
              <w:t>7、</w:t>
            </w:r>
            <w:r>
              <w:rPr>
                <w:rFonts w:hint="eastAsia" w:ascii="仿宋_GB2312" w:hAnsi="Tahoma" w:eastAsia="仿宋_GB2312" w:cs="Times New Roman"/>
                <w:sz w:val="28"/>
                <w:szCs w:val="28"/>
                <w:highlight w:val="none"/>
              </w:rPr>
              <w:t>负责项目的变更、索赔工作及物资核销工作。</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1、造价、工民建专业本科及以上学历，具有3年以上相关工作经验；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2、熟练使用预算软件，熟悉各种预算报价、清单报价方式；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3、能独立进行整个工程项目的概预算及预决算等工作；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4、精通工程预算、结算、审核的流程，精通材料市场及其价格；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5、具有良好的沟通、协调及应变能力；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6、具有预算员、注册造价工程师资格证书者优先。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75"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10</w:t>
            </w:r>
          </w:p>
        </w:tc>
        <w:tc>
          <w:tcPr>
            <w:tcW w:w="1701"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color w:val="auto"/>
                <w:sz w:val="28"/>
                <w:szCs w:val="28"/>
                <w:lang w:val="en-US" w:eastAsia="zh-CN" w:bidi="ar-SA"/>
              </w:rPr>
            </w:pPr>
            <w:r>
              <w:rPr>
                <w:rFonts w:hint="eastAsia" w:ascii="仿宋_GB2312" w:hAnsi="Tahoma" w:eastAsia="仿宋_GB2312" w:cs="Times New Roman"/>
                <w:color w:val="auto"/>
                <w:sz w:val="28"/>
                <w:szCs w:val="28"/>
                <w:lang w:val="en-US" w:eastAsia="zh-CN" w:bidi="ar-SA"/>
              </w:rPr>
              <w:t>质量主管</w:t>
            </w:r>
          </w:p>
        </w:tc>
        <w:tc>
          <w:tcPr>
            <w:tcW w:w="993"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w:t>
            </w:r>
          </w:p>
        </w:tc>
        <w:tc>
          <w:tcPr>
            <w:tcW w:w="5244" w:type="dxa"/>
          </w:tcPr>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highlight w:val="none"/>
              </w:rPr>
            </w:pPr>
            <w:r>
              <w:rPr>
                <w:rFonts w:hint="eastAsia" w:ascii="仿宋_GB2312" w:hAnsi="Tahoma" w:eastAsia="仿宋_GB2312" w:cs="Times New Roman"/>
                <w:sz w:val="28"/>
                <w:szCs w:val="28"/>
                <w:highlight w:val="none"/>
                <w:lang w:val="en-US" w:eastAsia="zh-CN" w:bidi="ar-SA"/>
              </w:rPr>
              <w:t>负责施工过程质检管理体系建立，</w:t>
            </w:r>
            <w:r>
              <w:rPr>
                <w:rFonts w:hint="eastAsia" w:ascii="仿宋_GB2312" w:hAnsi="Tahoma" w:eastAsia="仿宋_GB2312" w:cs="Times New Roman"/>
                <w:sz w:val="28"/>
                <w:szCs w:val="28"/>
                <w:highlight w:val="none"/>
              </w:rPr>
              <w:t>对质量管理工作做出规定和要求</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2、确保项目严格执行公司制定的质量标准与管理标准，负责项目质量巡检、问题整改，加强对质量通病的预防、监督与检查工作；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3、负责项目的质量管理工作、材料验收、工序验收、分部分项工程验收，及时反映施工质量问题并紧急处理，严格控制工程质量，避免经济损失；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4、负责配合各相关部门的沟通与协调工作，定期组织召开质量例会、质量管理培训工作；</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1、年龄28-45岁，大专以上学历，工民建相关专业。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2、五年以上工作经验，三年以上大中型企业同岗位工作经验，熟悉现场质量管理程序和各种施工规范、施工工艺流程和验收程序。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3、工作主动，善于发现问题，具备优秀的管理能力、执行力，工作细致耐心，有良好的判断力和沟通协调能力、综合管控能力。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4、能适应经常出差，具备相关专业中级以上职称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11</w:t>
            </w:r>
          </w:p>
        </w:tc>
        <w:tc>
          <w:tcPr>
            <w:tcW w:w="1701"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color w:val="auto"/>
                <w:sz w:val="28"/>
                <w:szCs w:val="28"/>
                <w:lang w:val="en-US" w:eastAsia="zh-CN" w:bidi="ar-SA"/>
              </w:rPr>
            </w:pPr>
            <w:r>
              <w:rPr>
                <w:rFonts w:hint="eastAsia" w:ascii="仿宋_GB2312" w:hAnsi="Tahoma" w:eastAsia="仿宋_GB2312" w:cs="Times New Roman"/>
                <w:color w:val="auto"/>
                <w:sz w:val="28"/>
                <w:szCs w:val="28"/>
                <w:lang w:val="en-US" w:eastAsia="zh-CN" w:bidi="ar-SA"/>
              </w:rPr>
              <w:t>项目安全总监</w:t>
            </w:r>
            <w:r>
              <w:rPr>
                <w:rFonts w:hint="eastAsia" w:ascii="仿宋_GB2312" w:eastAsia="仿宋_GB2312"/>
                <w:color w:val="auto"/>
                <w:sz w:val="28"/>
                <w:szCs w:val="28"/>
                <w:lang w:val="en-US" w:eastAsia="zh-CN"/>
              </w:rPr>
              <w:t>（土建、市政园林）</w:t>
            </w:r>
          </w:p>
        </w:tc>
        <w:tc>
          <w:tcPr>
            <w:tcW w:w="993"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7</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1.在分局和项目安全生产第一责任人的指导下，做好安全生产监督管理工作；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2.组织建立健全项目安全制度体系建设；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3.组织项目安全监察工作的开展，对安全生产管理工作提出意见、要求和措施，督促建设项目落实整改；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4.组织对下属协助队伍安全生产工作进行考核；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5.对项目安全投入情况和安全生产投入资金及使用情况进行监督；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6.对项目施工现场进行督查，对施工现场存在的安全生产事故隐患及违规行为进行处理；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7.组织对安全事故的调查、分析、处理和责任追究；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8.完成领导交办的其他工作。</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1.具有大专及以上学历；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2.具有8年以上相关工作经验或现场管理经验，；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3.具有较强的专业知识和工作能力，能够独立开展工作；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4.具备相应岗位上岗证书；注册安全工程师证书优先考虑；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5.年龄在45周岁以下，条件特别优秀的可适当放宽。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12</w:t>
            </w:r>
          </w:p>
        </w:tc>
        <w:tc>
          <w:tcPr>
            <w:tcW w:w="1701"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color w:val="auto"/>
                <w:sz w:val="28"/>
                <w:szCs w:val="28"/>
                <w:lang w:val="en-US" w:eastAsia="zh-CN" w:bidi="ar-SA"/>
              </w:rPr>
            </w:pPr>
            <w:r>
              <w:rPr>
                <w:rFonts w:hint="eastAsia" w:ascii="仿宋_GB2312" w:hAnsi="Tahoma" w:eastAsia="仿宋_GB2312" w:cs="Times New Roman"/>
                <w:color w:val="auto"/>
                <w:sz w:val="28"/>
                <w:szCs w:val="28"/>
                <w:lang w:val="en-US" w:eastAsia="zh-CN" w:bidi="ar-SA"/>
              </w:rPr>
              <w:t>景观工程师</w:t>
            </w:r>
          </w:p>
        </w:tc>
        <w:tc>
          <w:tcPr>
            <w:tcW w:w="993" w:type="dxa"/>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4</w:t>
            </w:r>
          </w:p>
        </w:tc>
        <w:tc>
          <w:tcPr>
            <w:tcW w:w="5244"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1、5年以上景观现场施工工作经验；</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2、园林、环境艺术设计等相关专业，中级工程师以上职称；持一级建造师证书者优先；</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3、熟悉景观施工工艺和绿化苗木的品种、生长习性、市场行情，能够有效控制景观实施效果；</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4、具备良好的沟通协调能力、团队合作意识和较强的学习能力。</w:t>
            </w:r>
          </w:p>
        </w:tc>
        <w:tc>
          <w:tcPr>
            <w:tcW w:w="5561" w:type="dxa"/>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1、本科及以上学历，景观设计、园林学等景观相关专业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2、具有良好的景观专业技术知识和施工现场管理经验；</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3、熟悉相关的景观设计规范和国家地方对建设项目的景观设计规定，具有较强的现场施工配合经验；</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4、能独立解决景观工程施工中遇到的质量技术问题；</w:t>
            </w:r>
            <w:r>
              <w:rPr>
                <w:rFonts w:hint="eastAsia" w:ascii="仿宋_GB2312" w:hAnsi="Tahoma" w:eastAsia="仿宋_GB2312" w:cs="Times New Roman"/>
                <w:sz w:val="28"/>
                <w:szCs w:val="28"/>
                <w:lang w:val="en-US" w:eastAsia="zh-CN" w:bidi="ar-SA"/>
              </w:rPr>
              <w:br w:type="textWrapping"/>
            </w:r>
            <w:r>
              <w:rPr>
                <w:rFonts w:hint="eastAsia" w:ascii="仿宋_GB2312" w:hAnsi="Tahoma" w:eastAsia="仿宋_GB2312" w:cs="Times New Roman"/>
                <w:sz w:val="28"/>
                <w:szCs w:val="28"/>
                <w:lang w:val="en-US" w:eastAsia="zh-CN" w:bidi="ar-SA"/>
              </w:rPr>
              <w:t>5、具有较强的理解能力，熟悉计算机及办公设备操作，有较好的沟通协调能力</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250" w:lineRule="atLeast"/>
        <w:ind w:left="0" w:right="0" w:firstLine="0"/>
        <w:rPr>
          <w:rFonts w:hint="eastAsia" w:ascii="仿宋_GB2312" w:hAnsi="Tahoma" w:eastAsia="仿宋_GB2312" w:cs="Times New Roman"/>
          <w:sz w:val="28"/>
          <w:szCs w:val="28"/>
          <w:lang w:val="en-US" w:eastAsia="zh-CN" w:bidi="ar-SA"/>
        </w:rPr>
      </w:pPr>
      <w:r>
        <w:rPr>
          <w:rFonts w:hint="eastAsia" w:ascii="仿宋_GB2312" w:hAnsi="Tahoma" w:eastAsia="仿宋_GB2312" w:cs="Times New Roman"/>
          <w:sz w:val="28"/>
          <w:szCs w:val="28"/>
          <w:lang w:val="en-US" w:eastAsia="zh-CN" w:bidi="ar-SA"/>
        </w:rPr>
        <w:t>共计88个人</w:t>
      </w:r>
    </w:p>
    <w:sectPr>
      <w:pgSz w:w="16838" w:h="11906" w:orient="landscape"/>
      <w:pgMar w:top="1588" w:right="1474" w:bottom="1474" w:left="147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61007A87" w:usb1="80000000" w:usb2="00000008" w:usb3="00000000" w:csb0="200101FF" w:csb1="20280000"/>
  </w:font>
  <w:font w:name="微软雅黑">
    <w:altName w:val="黑体"/>
    <w:panose1 w:val="020B0503020204020204"/>
    <w:charset w:val="86"/>
    <w:family w:val="swiss"/>
    <w:pitch w:val="default"/>
    <w:sig w:usb0="00000000" w:usb1="00000000" w:usb2="00000016" w:usb3="00000000" w:csb0="0004001F"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F770C8"/>
    <w:multiLevelType w:val="singleLevel"/>
    <w:tmpl w:val="4EF770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bordersDoNotSurroundHeader w:val="0"/>
  <w:bordersDoNotSurroundFooter w:val="0"/>
  <w:doNotTrackMoves/>
  <w:documentProtection w:enforcement="0"/>
  <w:defaultTabStop w:val="720"/>
  <w:drawingGridHorizontalSpacing w:val="110"/>
  <w:displayHorizontalDrawingGridEvery w:val="1"/>
  <w:displayVerticalDrawingGridEvery w:val="1"/>
  <w:noPunctuationKerning w:val="1"/>
  <w:characterSpacingControl w:val="doNotCompress"/>
  <w:noLineBreaksAfter w:lang="zh-CN" w:val="$([{£¥·‘“〈《「『【〔〖〝﹙﹛﹝＄（．［｛￡￥"/>
  <w:noLineBreaksBefore w:lang="zh-CN" w:val="!%),.:;&gt;?]}¢¨°·ˇˉ―‖’”…‰′″›℃∶、。〃〉》」』】〕〗〞︶︺︾﹀﹄﹚﹜﹞！＂％＇），．：；？］｀｜｝～￠"/>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1D50"/>
    <w:rsid w:val="00131E32"/>
    <w:rsid w:val="00136FF1"/>
    <w:rsid w:val="001A159E"/>
    <w:rsid w:val="001B1011"/>
    <w:rsid w:val="00211641"/>
    <w:rsid w:val="00247F24"/>
    <w:rsid w:val="002733CF"/>
    <w:rsid w:val="002D642A"/>
    <w:rsid w:val="002E7741"/>
    <w:rsid w:val="00323B43"/>
    <w:rsid w:val="00324C66"/>
    <w:rsid w:val="003D37D8"/>
    <w:rsid w:val="003D6BCA"/>
    <w:rsid w:val="00426133"/>
    <w:rsid w:val="004358AB"/>
    <w:rsid w:val="004375F8"/>
    <w:rsid w:val="004409A6"/>
    <w:rsid w:val="00557905"/>
    <w:rsid w:val="0058557F"/>
    <w:rsid w:val="005977D4"/>
    <w:rsid w:val="005A3CE8"/>
    <w:rsid w:val="005C3A09"/>
    <w:rsid w:val="005C4817"/>
    <w:rsid w:val="005D0B59"/>
    <w:rsid w:val="00620690"/>
    <w:rsid w:val="006237D3"/>
    <w:rsid w:val="00653051"/>
    <w:rsid w:val="00690EFF"/>
    <w:rsid w:val="006C3ABB"/>
    <w:rsid w:val="007F6C1E"/>
    <w:rsid w:val="00807E65"/>
    <w:rsid w:val="008B7726"/>
    <w:rsid w:val="008C4998"/>
    <w:rsid w:val="009A6193"/>
    <w:rsid w:val="009D739D"/>
    <w:rsid w:val="009E31C3"/>
    <w:rsid w:val="00A15DB8"/>
    <w:rsid w:val="00A65831"/>
    <w:rsid w:val="00AD7D99"/>
    <w:rsid w:val="00B46953"/>
    <w:rsid w:val="00B86BD2"/>
    <w:rsid w:val="00BC11A1"/>
    <w:rsid w:val="00C04A22"/>
    <w:rsid w:val="00C37E40"/>
    <w:rsid w:val="00C658E6"/>
    <w:rsid w:val="00D127BF"/>
    <w:rsid w:val="00D31D50"/>
    <w:rsid w:val="00E1697E"/>
    <w:rsid w:val="00E268F1"/>
    <w:rsid w:val="00E641BC"/>
    <w:rsid w:val="00E84A25"/>
    <w:rsid w:val="00EE5FAC"/>
    <w:rsid w:val="00F4152C"/>
    <w:rsid w:val="00F74BFD"/>
    <w:rsid w:val="00F7705A"/>
    <w:rsid w:val="00F83A6B"/>
    <w:rsid w:val="00F97F1A"/>
    <w:rsid w:val="00FB75AC"/>
    <w:rsid w:val="073F445D"/>
    <w:rsid w:val="0C135463"/>
    <w:rsid w:val="10324FFA"/>
    <w:rsid w:val="11564202"/>
    <w:rsid w:val="11F55EC7"/>
    <w:rsid w:val="13703722"/>
    <w:rsid w:val="14FE306E"/>
    <w:rsid w:val="1D9143F5"/>
    <w:rsid w:val="250275BA"/>
    <w:rsid w:val="26036D15"/>
    <w:rsid w:val="285A7CB7"/>
    <w:rsid w:val="3214275F"/>
    <w:rsid w:val="34F97CC4"/>
    <w:rsid w:val="35C92DAD"/>
    <w:rsid w:val="40CD17CD"/>
    <w:rsid w:val="420748B8"/>
    <w:rsid w:val="48376A2E"/>
    <w:rsid w:val="4842357C"/>
    <w:rsid w:val="48F96CC5"/>
    <w:rsid w:val="5AAD435F"/>
    <w:rsid w:val="5C9D6928"/>
    <w:rsid w:val="5E761547"/>
    <w:rsid w:val="61184D01"/>
    <w:rsid w:val="63CB1A00"/>
    <w:rsid w:val="67CD5DC3"/>
    <w:rsid w:val="6A0927F9"/>
    <w:rsid w:val="6C55630D"/>
    <w:rsid w:val="6C864A98"/>
    <w:rsid w:val="7BFE4AA0"/>
    <w:rsid w:val="7E774C5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pPr>
    <w:rPr>
      <w:sz w:val="18"/>
      <w:szCs w:val="18"/>
    </w:rPr>
  </w:style>
  <w:style w:type="paragraph" w:styleId="3">
    <w:name w:val="header"/>
    <w:basedOn w:val="1"/>
    <w:link w:val="10"/>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99"/>
    <w:pPr>
      <w:adjustRightInd/>
      <w:snapToGrid/>
      <w:spacing w:before="100" w:beforeAutospacing="1" w:after="100" w:afterAutospacing="1"/>
    </w:pPr>
    <w:rPr>
      <w:rFonts w:ascii="宋体" w:hAnsi="宋体" w:eastAsia="宋体" w:cs="宋体"/>
      <w:sz w:val="24"/>
      <w:szCs w:val="24"/>
    </w:rPr>
  </w:style>
  <w:style w:type="character" w:styleId="6">
    <w:name w:val="Hyperlink"/>
    <w:basedOn w:val="5"/>
    <w:semiHidden/>
    <w:unhideWhenUsed/>
    <w:qFormat/>
    <w:uiPriority w:val="99"/>
    <w:rPr>
      <w:color w:val="0000FF"/>
      <w:u w:val="single"/>
    </w:rPr>
  </w:style>
  <w:style w:type="table" w:styleId="8">
    <w:name w:val="Table Grid"/>
    <w:basedOn w:val="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脚 Char"/>
    <w:basedOn w:val="5"/>
    <w:link w:val="2"/>
    <w:semiHidden/>
    <w:qFormat/>
    <w:locked/>
    <w:uiPriority w:val="99"/>
    <w:rPr>
      <w:rFonts w:ascii="Tahoma" w:hAnsi="Tahoma" w:cs="Times New Roman"/>
      <w:sz w:val="18"/>
      <w:szCs w:val="18"/>
    </w:rPr>
  </w:style>
  <w:style w:type="character" w:customStyle="1" w:styleId="10">
    <w:name w:val="页眉 Char"/>
    <w:basedOn w:val="5"/>
    <w:link w:val="3"/>
    <w:semiHidden/>
    <w:qFormat/>
    <w:locked/>
    <w:uiPriority w:val="99"/>
    <w:rPr>
      <w:rFonts w:ascii="Tahoma" w:hAnsi="Tahoma"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356</Words>
  <Characters>2032</Characters>
  <Lines>16</Lines>
  <Paragraphs>4</Paragraphs>
  <TotalTime>0</TotalTime>
  <ScaleCrop>false</ScaleCrop>
  <LinksUpToDate>false</LinksUpToDate>
  <CharactersWithSpaces>2384</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2018-07-16T01:48:34Z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